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40825CA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16E1F">
        <w:rPr>
          <w:rFonts w:ascii="Lidl Font Pro" w:hAnsi="Lidl Font Pro" w:cs="Helv"/>
          <w:color w:val="auto"/>
          <w:sz w:val="22"/>
          <w:szCs w:val="22"/>
          <w:lang w:val="el-GR"/>
        </w:rPr>
        <w:t>18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116E1F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3CB9923" w14:textId="77777777" w:rsidR="00026EFB" w:rsidRPr="00026EFB" w:rsidRDefault="00026EFB" w:rsidP="00026EFB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bookmarkStart w:id="0" w:name="_Hlk203725467"/>
      <w:r w:rsidRPr="00026EF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Η </w:t>
      </w:r>
      <w:bookmarkEnd w:id="0"/>
      <w:r w:rsidRPr="00026EF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Lidl Κύπρου αναδεικνύει τη δέσμευσή της στην τοπική ποιότητα μέσα από μία ξεχωριστή γαστρονομική εμπειρία ΓΑΛΠΟ </w:t>
      </w:r>
    </w:p>
    <w:p w14:paraId="42EE07B6" w14:textId="4F09BE05" w:rsidR="00680F05" w:rsidRPr="00393C70" w:rsidRDefault="00393C70" w:rsidP="00680F05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393C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Μέσα από ένα δημιουργικό σεμινάριο μαγειρικής στη 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</w:rPr>
        <w:t>Food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</w:rPr>
        <w:t>Academy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 Λευκωσία, εκπρόσωποι των ΜΜΕ και 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</w:rPr>
        <w:t>Influencers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είχαν την ευκαιρία να γνωρίσουν από κοντά τη γευστική ποιότητα και την αυθεντική προέλευση των προϊόντων ΓΑΛΠΟ, της ιδιωτικής ετικέτας της 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393C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Κύπρου.</w:t>
      </w:r>
    </w:p>
    <w:p w14:paraId="2EF066DB" w14:textId="5467C0D0" w:rsidR="00116E1F" w:rsidRPr="00320502" w:rsidRDefault="00116E1F" w:rsidP="00116E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20502">
        <w:rPr>
          <w:rFonts w:ascii="Lidl Font Pro" w:hAnsi="Lidl Font Pro"/>
          <w:color w:val="000000" w:themeColor="text1"/>
          <w:lang w:val="el-GR"/>
        </w:rPr>
        <w:t>Μια ξεχωριστή γευστική εμπειρία είχαν την ευκαιρία να ζήσουν πρόσφατα εκπρόσωποι των ΜΜΕ</w:t>
      </w:r>
      <w:r w:rsidR="00463189" w:rsidRPr="00320502">
        <w:rPr>
          <w:rFonts w:ascii="Lidl Font Pro" w:hAnsi="Lidl Font Pro"/>
          <w:color w:val="000000" w:themeColor="text1"/>
          <w:lang w:val="el-GR"/>
        </w:rPr>
        <w:t xml:space="preserve"> </w:t>
      </w:r>
      <w:r w:rsidR="00463189">
        <w:rPr>
          <w:rFonts w:ascii="Lidl Font Pro" w:hAnsi="Lidl Font Pro"/>
          <w:color w:val="000000" w:themeColor="text1"/>
          <w:lang w:val="el-GR"/>
        </w:rPr>
        <w:t xml:space="preserve">και </w:t>
      </w:r>
      <w:r w:rsidR="00463189">
        <w:rPr>
          <w:rFonts w:ascii="Lidl Font Pro" w:hAnsi="Lidl Font Pro"/>
          <w:color w:val="000000" w:themeColor="text1"/>
          <w:lang w:val="en-US"/>
        </w:rPr>
        <w:t>influencers</w:t>
      </w:r>
      <w:r w:rsidRPr="00320502">
        <w:rPr>
          <w:rFonts w:ascii="Lidl Font Pro" w:hAnsi="Lidl Font Pro"/>
          <w:color w:val="000000" w:themeColor="text1"/>
          <w:lang w:val="el-GR"/>
        </w:rPr>
        <w:t xml:space="preserve">, στη </w:t>
      </w:r>
      <w:r w:rsidRPr="00116E1F">
        <w:rPr>
          <w:rFonts w:ascii="Lidl Font Pro" w:hAnsi="Lidl Font Pro"/>
          <w:color w:val="000000" w:themeColor="text1"/>
        </w:rPr>
        <w:t>Lidl</w:t>
      </w:r>
      <w:r w:rsidRPr="00320502">
        <w:rPr>
          <w:rFonts w:ascii="Lidl Font Pro" w:hAnsi="Lidl Font Pro"/>
          <w:color w:val="000000" w:themeColor="text1"/>
          <w:lang w:val="el-GR"/>
        </w:rPr>
        <w:t xml:space="preserve"> </w:t>
      </w:r>
      <w:r w:rsidRPr="00116E1F">
        <w:rPr>
          <w:rFonts w:ascii="Lidl Font Pro" w:hAnsi="Lidl Font Pro"/>
          <w:color w:val="000000" w:themeColor="text1"/>
        </w:rPr>
        <w:t>Food</w:t>
      </w:r>
      <w:r w:rsidRPr="00320502">
        <w:rPr>
          <w:rFonts w:ascii="Lidl Font Pro" w:hAnsi="Lidl Font Pro"/>
          <w:color w:val="000000" w:themeColor="text1"/>
          <w:lang w:val="el-GR"/>
        </w:rPr>
        <w:t xml:space="preserve"> </w:t>
      </w:r>
      <w:r w:rsidRPr="00116E1F">
        <w:rPr>
          <w:rFonts w:ascii="Lidl Font Pro" w:hAnsi="Lidl Font Pro"/>
          <w:color w:val="000000" w:themeColor="text1"/>
        </w:rPr>
        <w:t>Academy</w:t>
      </w:r>
      <w:r w:rsidRPr="00320502">
        <w:rPr>
          <w:rFonts w:ascii="Lidl Font Pro" w:hAnsi="Lidl Font Pro"/>
          <w:color w:val="000000" w:themeColor="text1"/>
          <w:lang w:val="el-GR"/>
        </w:rPr>
        <w:t xml:space="preserve"> στη Λευκωσία, συμμετέχοντας σε ένα δημιουργικό σεμινάριο μαγειρικής αφιερωμένο στα εκλεκτά προϊόντα ιδιωτικής ετικέτας </w:t>
      </w:r>
      <w:r w:rsidRPr="00320502">
        <w:rPr>
          <w:rFonts w:ascii="Lidl Font Pro" w:hAnsi="Lidl Font Pro"/>
          <w:b/>
          <w:bCs/>
          <w:color w:val="000000" w:themeColor="text1"/>
          <w:lang w:val="el-GR"/>
        </w:rPr>
        <w:t>ΓΑΛΠΟ</w:t>
      </w:r>
      <w:r w:rsidRPr="00320502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C35CA7">
        <w:rPr>
          <w:rFonts w:ascii="Lidl Font Pro" w:hAnsi="Lidl Font Pro"/>
          <w:b/>
          <w:bCs/>
          <w:color w:val="000000" w:themeColor="text1"/>
        </w:rPr>
        <w:t>Lidl</w:t>
      </w:r>
      <w:r w:rsidRPr="00C35CA7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320502">
        <w:rPr>
          <w:rFonts w:ascii="Lidl Font Pro" w:hAnsi="Lidl Font Pro"/>
          <w:color w:val="000000" w:themeColor="text1"/>
          <w:lang w:val="el-GR"/>
        </w:rPr>
        <w:t>.</w:t>
      </w:r>
    </w:p>
    <w:p w14:paraId="3C437034" w14:textId="77777777" w:rsidR="00393C70" w:rsidRDefault="00393C70" w:rsidP="00116E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3C70">
        <w:rPr>
          <w:rFonts w:ascii="Lidl Font Pro" w:hAnsi="Lidl Font Pro"/>
          <w:color w:val="000000" w:themeColor="text1"/>
          <w:lang w:val="el-GR"/>
        </w:rPr>
        <w:t xml:space="preserve">Υπό την καθοδήγηση του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σεφ της </w:t>
      </w:r>
      <w:r w:rsidRPr="00393C70">
        <w:rPr>
          <w:rFonts w:ascii="Lidl Font Pro" w:hAnsi="Lidl Font Pro"/>
          <w:b/>
          <w:bCs/>
          <w:color w:val="000000" w:themeColor="text1"/>
        </w:rPr>
        <w:t>Lidl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93C70">
        <w:rPr>
          <w:rFonts w:ascii="Lidl Font Pro" w:hAnsi="Lidl Font Pro"/>
          <w:b/>
          <w:bCs/>
          <w:color w:val="000000" w:themeColor="text1"/>
        </w:rPr>
        <w:t>Food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93C70">
        <w:rPr>
          <w:rFonts w:ascii="Lidl Font Pro" w:hAnsi="Lidl Font Pro"/>
          <w:b/>
          <w:bCs/>
          <w:color w:val="000000" w:themeColor="text1"/>
        </w:rPr>
        <w:t>Academy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, Κωνσταντίνου </w:t>
      </w:r>
      <w:proofErr w:type="spellStart"/>
      <w:r w:rsidRPr="00393C70">
        <w:rPr>
          <w:rFonts w:ascii="Lidl Font Pro" w:hAnsi="Lidl Font Pro"/>
          <w:b/>
          <w:bCs/>
          <w:color w:val="000000" w:themeColor="text1"/>
          <w:lang w:val="el-GR"/>
        </w:rPr>
        <w:t>Πετεβίνου</w:t>
      </w:r>
      <w:proofErr w:type="spellEnd"/>
      <w:r w:rsidRPr="00393C70">
        <w:rPr>
          <w:rFonts w:ascii="Lidl Font Pro" w:hAnsi="Lidl Font Pro"/>
          <w:color w:val="000000" w:themeColor="text1"/>
          <w:lang w:val="el-GR"/>
        </w:rPr>
        <w:t xml:space="preserve">, οι συμμετέχοντες φόρεσαν ποδιές και δημιούργησαν πρωτότυπες συνταγές που ανέδειξαν την ποιότητα και την αυθεντικότητα των προϊόντων ΓΑΛΠΟ – από φέτα Π.Ο.Π., γιαούρτι, κεφίρ και κρέμα γάλακτος, μέχρι </w:t>
      </w:r>
      <w:proofErr w:type="spellStart"/>
      <w:r w:rsidRPr="00393C70">
        <w:rPr>
          <w:rFonts w:ascii="Lidl Font Pro" w:hAnsi="Lidl Font Pro"/>
          <w:color w:val="000000" w:themeColor="text1"/>
          <w:lang w:val="el-GR"/>
        </w:rPr>
        <w:t>χαλλούμι</w:t>
      </w:r>
      <w:proofErr w:type="spellEnd"/>
      <w:r w:rsidRPr="00393C70">
        <w:rPr>
          <w:rFonts w:ascii="Lidl Font Pro" w:hAnsi="Lidl Font Pro"/>
          <w:color w:val="000000" w:themeColor="text1"/>
          <w:lang w:val="el-GR"/>
        </w:rPr>
        <w:t xml:space="preserve"> και γραβιέρα. Πιάτα όπως πίτσα με γραβιέρα και </w:t>
      </w:r>
      <w:proofErr w:type="spellStart"/>
      <w:r w:rsidRPr="00393C70">
        <w:rPr>
          <w:rFonts w:ascii="Lidl Font Pro" w:hAnsi="Lidl Font Pro"/>
          <w:color w:val="000000" w:themeColor="text1"/>
          <w:lang w:val="el-GR"/>
        </w:rPr>
        <w:t>προσούτο</w:t>
      </w:r>
      <w:proofErr w:type="spellEnd"/>
      <w:r w:rsidRPr="00393C70">
        <w:rPr>
          <w:rFonts w:ascii="Lidl Font Pro" w:hAnsi="Lidl Font Pro"/>
          <w:color w:val="000000" w:themeColor="text1"/>
          <w:lang w:val="el-GR"/>
        </w:rPr>
        <w:t xml:space="preserve">, γαρίδες σαγανάκι με φέτα </w:t>
      </w:r>
      <w:proofErr w:type="spellStart"/>
      <w:r w:rsidRPr="00393C70">
        <w:rPr>
          <w:rFonts w:ascii="Lidl Font Pro" w:hAnsi="Lidl Font Pro"/>
          <w:color w:val="000000" w:themeColor="text1"/>
          <w:lang w:val="el-GR"/>
        </w:rPr>
        <w:t>φλαμπέ</w:t>
      </w:r>
      <w:proofErr w:type="spellEnd"/>
      <w:r w:rsidRPr="00393C70">
        <w:rPr>
          <w:rFonts w:ascii="Lidl Font Pro" w:hAnsi="Lidl Font Pro"/>
          <w:color w:val="000000" w:themeColor="text1"/>
          <w:lang w:val="el-GR"/>
        </w:rPr>
        <w:t xml:space="preserve">, σαλάτα με </w:t>
      </w:r>
      <w:proofErr w:type="spellStart"/>
      <w:r w:rsidRPr="00393C70">
        <w:rPr>
          <w:rFonts w:ascii="Lidl Font Pro" w:hAnsi="Lidl Font Pro"/>
          <w:color w:val="000000" w:themeColor="text1"/>
          <w:lang w:val="el-GR"/>
        </w:rPr>
        <w:t>χαλλούμι</w:t>
      </w:r>
      <w:proofErr w:type="spellEnd"/>
      <w:r w:rsidRPr="00393C70">
        <w:rPr>
          <w:rFonts w:ascii="Lidl Font Pro" w:hAnsi="Lidl Font Pro"/>
          <w:color w:val="000000" w:themeColor="text1"/>
          <w:lang w:val="el-GR"/>
        </w:rPr>
        <w:t xml:space="preserve"> και καρπούζι, καθώς και δροσερά επιδόρπια με κεφίρ και ροδόσταγμα, εντυπωσίασαν με τη γεύση και την απλότητά τους.</w:t>
      </w:r>
    </w:p>
    <w:p w14:paraId="07F0BD5D" w14:textId="77777777" w:rsidR="00393C70" w:rsidRDefault="00393C70" w:rsidP="00116E1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3C70">
        <w:rPr>
          <w:rFonts w:ascii="Lidl Font Pro" w:hAnsi="Lidl Font Pro"/>
          <w:color w:val="000000" w:themeColor="text1"/>
          <w:lang w:val="el-GR"/>
        </w:rPr>
        <w:t xml:space="preserve">Η σειρά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ΓΑΛΠΟ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αποτελεί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ένα ξεχωριστό </w:t>
      </w:r>
      <w:proofErr w:type="spellStart"/>
      <w:r w:rsidRPr="00393C70">
        <w:rPr>
          <w:rFonts w:ascii="Lidl Font Pro" w:hAnsi="Lidl Font Pro"/>
          <w:b/>
          <w:bCs/>
          <w:color w:val="000000" w:themeColor="text1"/>
        </w:rPr>
        <w:t>brand</w:t>
      </w:r>
      <w:proofErr w:type="spellEnd"/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 ιδιωτικής ετικέτας της </w:t>
      </w:r>
      <w:r w:rsidRPr="00393C70">
        <w:rPr>
          <w:rFonts w:ascii="Lidl Font Pro" w:hAnsi="Lidl Font Pro"/>
          <w:b/>
          <w:bCs/>
          <w:color w:val="000000" w:themeColor="text1"/>
        </w:rPr>
        <w:t>Lidl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, αναγνωρισμένο για την ποιότητα και την προσήλωσή του στις αυθεντικές γαλακτοκομικές γεύσεις. Τα προϊόντα της σειράς παράγονται σε συνεργασία με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Κύπριους και Έλληνες παραγωγούς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, συνδυάζοντας την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τοπική παράδοση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με τις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σύγχρονες απαιτήσεις ποιότητας και ασφάλειας</w:t>
      </w:r>
      <w:r w:rsidRPr="00393C70">
        <w:rPr>
          <w:rFonts w:ascii="Lidl Font Pro" w:hAnsi="Lidl Font Pro"/>
          <w:color w:val="000000" w:themeColor="text1"/>
          <w:lang w:val="el-GR"/>
        </w:rPr>
        <w:t>.</w:t>
      </w:r>
    </w:p>
    <w:p w14:paraId="5795C88D" w14:textId="7EED66E9" w:rsidR="009D2A96" w:rsidRPr="00116E1F" w:rsidRDefault="00393C70" w:rsidP="002506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93C70">
        <w:rPr>
          <w:rFonts w:ascii="Lidl Font Pro" w:hAnsi="Lidl Font Pro"/>
          <w:color w:val="000000" w:themeColor="text1"/>
          <w:lang w:val="el-GR"/>
        </w:rPr>
        <w:t xml:space="preserve">Η </w:t>
      </w:r>
      <w:r w:rsidRPr="00393C70">
        <w:rPr>
          <w:rFonts w:ascii="Lidl Font Pro" w:hAnsi="Lidl Font Pro"/>
          <w:b/>
          <w:bCs/>
          <w:color w:val="000000" w:themeColor="text1"/>
        </w:rPr>
        <w:t>Lidl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στηρίζει διαχρονικά την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τοπική παραγωγή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, συνεργαζόμενη με περισσότερους από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100 Κύπριους προμηθευτές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, εκ των οποίων οι 13 ειδικεύονται σε γαλακτοκομικά και τυροκομικά προϊόντα. Μέσα από αυτή τη στρατηγική, η εταιρεία </w:t>
      </w:r>
      <w:r w:rsidRPr="00393C70">
        <w:rPr>
          <w:rFonts w:ascii="Lidl Font Pro" w:hAnsi="Lidl Font Pro"/>
          <w:color w:val="000000" w:themeColor="text1"/>
          <w:lang w:val="el-GR"/>
        </w:rPr>
        <w:lastRenderedPageBreak/>
        <w:t xml:space="preserve">συμβάλλει ουσιαστικά στην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ενίσχυση της κυπριακής οικονομίας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, τόσο σε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εθνικό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όσο και σε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διεθνές επίπεδο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. Μόνο το 2024, η </w:t>
      </w:r>
      <w:r w:rsidRPr="00393C70">
        <w:rPr>
          <w:rFonts w:ascii="Lidl Font Pro" w:hAnsi="Lidl Font Pro"/>
          <w:color w:val="000000" w:themeColor="text1"/>
        </w:rPr>
        <w:t>Lidl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Κύπρου εξήγαγε προϊόντα σε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27 χώρες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, με τις συνολικές εξαγωγές να ανέρχονται στα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28,8 εκατομμύρια ευρώ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— εκ των οποίων τα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26 εκατομμύρια</w:t>
      </w:r>
      <w:r w:rsidRPr="00393C70">
        <w:rPr>
          <w:rFonts w:ascii="Lidl Font Pro" w:hAnsi="Lidl Font Pro"/>
          <w:color w:val="000000" w:themeColor="text1"/>
          <w:lang w:val="el-GR"/>
        </w:rPr>
        <w:t xml:space="preserve"> αφορούσαν αποκλειστικά το </w:t>
      </w:r>
      <w:r w:rsidRPr="00393C70">
        <w:rPr>
          <w:rFonts w:ascii="Lidl Font Pro" w:hAnsi="Lidl Font Pro"/>
          <w:b/>
          <w:bCs/>
          <w:color w:val="000000" w:themeColor="text1"/>
          <w:lang w:val="el-GR"/>
        </w:rPr>
        <w:t>χαλούμι</w:t>
      </w:r>
      <w:r w:rsidRPr="00393C70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9D2A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71043" w14:textId="77777777" w:rsidR="00990596" w:rsidRDefault="00990596" w:rsidP="00C15348">
      <w:pPr>
        <w:spacing w:after="0" w:line="240" w:lineRule="auto"/>
      </w:pPr>
      <w:r>
        <w:separator/>
      </w:r>
    </w:p>
  </w:endnote>
  <w:endnote w:type="continuationSeparator" w:id="0">
    <w:p w14:paraId="7C44BE21" w14:textId="77777777" w:rsidR="00990596" w:rsidRDefault="0099059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9F4E" w14:textId="77777777" w:rsidR="00990596" w:rsidRDefault="00990596" w:rsidP="00C15348">
      <w:pPr>
        <w:spacing w:after="0" w:line="240" w:lineRule="auto"/>
      </w:pPr>
      <w:r>
        <w:separator/>
      </w:r>
    </w:p>
  </w:footnote>
  <w:footnote w:type="continuationSeparator" w:id="0">
    <w:p w14:paraId="490CFDFD" w14:textId="77777777" w:rsidR="00990596" w:rsidRDefault="0099059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247A"/>
    <w:rsid w:val="00015897"/>
    <w:rsid w:val="000166ED"/>
    <w:rsid w:val="00020E29"/>
    <w:rsid w:val="00021324"/>
    <w:rsid w:val="0002175D"/>
    <w:rsid w:val="00021857"/>
    <w:rsid w:val="00024A8A"/>
    <w:rsid w:val="00024E48"/>
    <w:rsid w:val="00026EFB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04E2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919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16E1F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A4F3F"/>
    <w:rsid w:val="001B006B"/>
    <w:rsid w:val="001B48B2"/>
    <w:rsid w:val="001B54A3"/>
    <w:rsid w:val="001C1455"/>
    <w:rsid w:val="001C4340"/>
    <w:rsid w:val="001C6717"/>
    <w:rsid w:val="001C67AD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6F50"/>
    <w:rsid w:val="00237A95"/>
    <w:rsid w:val="00240308"/>
    <w:rsid w:val="00241280"/>
    <w:rsid w:val="00246031"/>
    <w:rsid w:val="00246962"/>
    <w:rsid w:val="00250666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0481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0502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871F8"/>
    <w:rsid w:val="00393C70"/>
    <w:rsid w:val="003A2353"/>
    <w:rsid w:val="003A4075"/>
    <w:rsid w:val="003A62BB"/>
    <w:rsid w:val="003B1C20"/>
    <w:rsid w:val="003B2665"/>
    <w:rsid w:val="003B3672"/>
    <w:rsid w:val="003B7FFB"/>
    <w:rsid w:val="003C5623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3527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63189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16F6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75AB"/>
    <w:rsid w:val="00511599"/>
    <w:rsid w:val="005204CA"/>
    <w:rsid w:val="005224EB"/>
    <w:rsid w:val="00524282"/>
    <w:rsid w:val="0052660A"/>
    <w:rsid w:val="00526E8B"/>
    <w:rsid w:val="00534A02"/>
    <w:rsid w:val="005453A8"/>
    <w:rsid w:val="00553E94"/>
    <w:rsid w:val="00554C7C"/>
    <w:rsid w:val="00556BA0"/>
    <w:rsid w:val="00556F1F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272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0F05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0DF0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27E4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0676C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3760C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1A97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4F1A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59D0"/>
    <w:rsid w:val="00990596"/>
    <w:rsid w:val="00994203"/>
    <w:rsid w:val="0099558E"/>
    <w:rsid w:val="00996B10"/>
    <w:rsid w:val="009A2687"/>
    <w:rsid w:val="009A3D71"/>
    <w:rsid w:val="009A57DD"/>
    <w:rsid w:val="009A7C73"/>
    <w:rsid w:val="009A7D96"/>
    <w:rsid w:val="009B0C01"/>
    <w:rsid w:val="009B1438"/>
    <w:rsid w:val="009B2C02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A96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27BEC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72A1E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3C41"/>
    <w:rsid w:val="00AC4239"/>
    <w:rsid w:val="00AC43BF"/>
    <w:rsid w:val="00AD03DE"/>
    <w:rsid w:val="00AD0CD9"/>
    <w:rsid w:val="00AE1D5F"/>
    <w:rsid w:val="00AE1FD6"/>
    <w:rsid w:val="00AE203C"/>
    <w:rsid w:val="00AE30E6"/>
    <w:rsid w:val="00AE44A9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35CA7"/>
    <w:rsid w:val="00C43070"/>
    <w:rsid w:val="00C43207"/>
    <w:rsid w:val="00C565EA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51C9"/>
    <w:rsid w:val="00CE77FA"/>
    <w:rsid w:val="00CF34CE"/>
    <w:rsid w:val="00CF5370"/>
    <w:rsid w:val="00CF7671"/>
    <w:rsid w:val="00D00852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5DB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4CE6"/>
    <w:rsid w:val="00DD70F4"/>
    <w:rsid w:val="00DE14ED"/>
    <w:rsid w:val="00DE6D50"/>
    <w:rsid w:val="00DF2BDE"/>
    <w:rsid w:val="00DF2D4F"/>
    <w:rsid w:val="00DF3136"/>
    <w:rsid w:val="00E10EB3"/>
    <w:rsid w:val="00E10F6A"/>
    <w:rsid w:val="00E13211"/>
    <w:rsid w:val="00E17039"/>
    <w:rsid w:val="00E20400"/>
    <w:rsid w:val="00E204F1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0CEE"/>
    <w:rsid w:val="00E7148E"/>
    <w:rsid w:val="00E71E35"/>
    <w:rsid w:val="00E72BBE"/>
    <w:rsid w:val="00E75426"/>
    <w:rsid w:val="00E842D1"/>
    <w:rsid w:val="00E902A0"/>
    <w:rsid w:val="00E9243C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D6D87"/>
    <w:rsid w:val="00EE2C2A"/>
    <w:rsid w:val="00EF1F2B"/>
    <w:rsid w:val="00EF2089"/>
    <w:rsid w:val="00EF2165"/>
    <w:rsid w:val="00EF2DD5"/>
    <w:rsid w:val="00F07236"/>
    <w:rsid w:val="00F1058E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3C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393C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2025-07-11T09:30:00Z</dcterms:created>
  <dcterms:modified xsi:type="dcterms:W3CDTF">2025-07-18T07:07:00Z</dcterms:modified>
</cp:coreProperties>
</file>